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508B" w14:textId="77777777" w:rsidR="00E313FB" w:rsidRDefault="001D69A9" w:rsidP="00E313FB">
      <w:pPr>
        <w:spacing w:after="200" w:line="276" w:lineRule="auto"/>
        <w:contextualSpacing/>
        <w:jc w:val="center"/>
        <w:rPr>
          <w:rFonts w:ascii="Cambria" w:hAnsi="Cambria"/>
          <w:b/>
        </w:rPr>
      </w:pPr>
      <w:r w:rsidRPr="00E313FB">
        <w:rPr>
          <w:rFonts w:ascii="Cambria" w:hAnsi="Cambria"/>
          <w:b/>
        </w:rPr>
        <w:t>Zakres i warunki korzystania z systemu teleinformatycznego Ministerstwa Sprawiedliwości,</w:t>
      </w:r>
      <w:r w:rsidR="00223F63" w:rsidRPr="00E313FB">
        <w:rPr>
          <w:rFonts w:ascii="Cambria" w:hAnsi="Cambria"/>
          <w:b/>
        </w:rPr>
        <w:t xml:space="preserve"> </w:t>
      </w:r>
    </w:p>
    <w:p w14:paraId="7FCDB09F" w14:textId="77777777" w:rsidR="00E313FB" w:rsidRDefault="001D69A9" w:rsidP="00E313FB">
      <w:pPr>
        <w:spacing w:after="200" w:line="276" w:lineRule="auto"/>
        <w:contextualSpacing/>
        <w:jc w:val="center"/>
        <w:rPr>
          <w:rFonts w:ascii="Cambria" w:hAnsi="Cambria"/>
          <w:b/>
        </w:rPr>
      </w:pPr>
      <w:r w:rsidRPr="00E313FB">
        <w:rPr>
          <w:rFonts w:ascii="Cambria" w:hAnsi="Cambria"/>
          <w:b/>
        </w:rPr>
        <w:t xml:space="preserve">za pośrednictwem którego udostępnia się informacje </w:t>
      </w:r>
    </w:p>
    <w:p w14:paraId="2DAFE474" w14:textId="0FDBD6D7" w:rsidR="001D69A9" w:rsidRPr="00E313FB" w:rsidRDefault="001D69A9" w:rsidP="00E313FB">
      <w:pPr>
        <w:spacing w:after="200" w:line="276" w:lineRule="auto"/>
        <w:contextualSpacing/>
        <w:jc w:val="center"/>
        <w:rPr>
          <w:rFonts w:ascii="Cambria" w:hAnsi="Cambria"/>
          <w:b/>
        </w:rPr>
      </w:pPr>
      <w:r w:rsidRPr="00E313FB">
        <w:rPr>
          <w:rFonts w:ascii="Cambria" w:hAnsi="Cambria"/>
          <w:b/>
        </w:rPr>
        <w:t>z Rejestru Sprawców Przestępstw na Tle Seksualnym</w:t>
      </w:r>
    </w:p>
    <w:p w14:paraId="4FDBFE25" w14:textId="77777777" w:rsidR="001D69A9" w:rsidRDefault="001D69A9" w:rsidP="001D69A9">
      <w:r>
        <w:t xml:space="preserve"> </w:t>
      </w:r>
    </w:p>
    <w:p w14:paraId="45B1C0A3" w14:textId="4D72454F" w:rsidR="001D69A9" w:rsidRPr="00E313FB" w:rsidRDefault="001D69A9" w:rsidP="00E313FB">
      <w:pPr>
        <w:spacing w:after="200" w:line="276" w:lineRule="auto"/>
        <w:contextualSpacing/>
        <w:rPr>
          <w:rFonts w:ascii="Cambria" w:hAnsi="Cambria"/>
          <w:b/>
        </w:rPr>
      </w:pPr>
      <w:r w:rsidRPr="00E313FB">
        <w:rPr>
          <w:rFonts w:ascii="Cambria" w:hAnsi="Cambria"/>
          <w:b/>
        </w:rPr>
        <w:t>Postanowienia</w:t>
      </w:r>
      <w:r w:rsidRPr="00E313FB">
        <w:rPr>
          <w:rFonts w:ascii="Cambria" w:hAnsi="Cambria"/>
        </w:rPr>
        <w:t xml:space="preserve"> </w:t>
      </w:r>
      <w:r w:rsidRPr="00E313FB">
        <w:rPr>
          <w:rFonts w:ascii="Cambria" w:hAnsi="Cambria"/>
          <w:b/>
        </w:rPr>
        <w:t>ogólne</w:t>
      </w:r>
    </w:p>
    <w:p w14:paraId="33D9B327" w14:textId="77777777" w:rsidR="00E313FB" w:rsidRDefault="00E313FB" w:rsidP="00E313FB">
      <w:pPr>
        <w:spacing w:after="200" w:line="276" w:lineRule="auto"/>
        <w:contextualSpacing/>
      </w:pPr>
    </w:p>
    <w:p w14:paraId="4F37F5F8" w14:textId="075BE7CF" w:rsidR="001D69A9" w:rsidRDefault="001D69A9" w:rsidP="00E313FB">
      <w:pPr>
        <w:spacing w:after="200" w:line="276" w:lineRule="auto"/>
      </w:pPr>
      <w:r>
        <w:t>1. Użytkownik zobowiązany jest do zapoznania się z treścią niniejszego dokumentu przed rozpoczęciem korzystania z systemu teleinformatycznego Ministerstwa Sprawiedliwości, za pośrednictwem którego udostępnia się informację z Rejestru Sprawców Przestępstw na Tle Seksualnym (dalej: System RSPTS)</w:t>
      </w:r>
      <w:r w:rsidR="00A758A7">
        <w:t>.</w:t>
      </w:r>
    </w:p>
    <w:p w14:paraId="30E4133F" w14:textId="77777777" w:rsidR="001D69A9" w:rsidRDefault="001D69A9" w:rsidP="00E313FB">
      <w:pPr>
        <w:spacing w:after="200" w:line="276" w:lineRule="auto"/>
      </w:pPr>
      <w:r>
        <w:t>2. Użytkownik zobowiązany jest do korzystania z Systemu RSPTS w sposób zgodny z obowiązującym prawem oraz postanowieniami niniejszego dokumentu.</w:t>
      </w:r>
    </w:p>
    <w:p w14:paraId="38C31DCC" w14:textId="77777777" w:rsidR="001D69A9" w:rsidRDefault="001D69A9" w:rsidP="00E313FB">
      <w:pPr>
        <w:spacing w:after="200" w:line="276" w:lineRule="auto"/>
      </w:pPr>
      <w:r>
        <w:t>3. Korzystanie z Systemu RSPTS jest bezpłatne.</w:t>
      </w:r>
    </w:p>
    <w:p w14:paraId="305AE0A5" w14:textId="77777777" w:rsidR="001D69A9" w:rsidRDefault="001D69A9" w:rsidP="00E313FB">
      <w:pPr>
        <w:spacing w:after="200" w:line="276" w:lineRule="auto"/>
      </w:pPr>
      <w:r>
        <w:t>4. Ministerstwo Sprawiedliwości, w związku z realizacją prac dotyczących administrowania lub modyfikacji funkcjonalności systemu teleinformatycznego, ze względów bezpieczeństwa lub innych przyczyn niezależnych od Ministerstwa Sprawiedliwości, może czasowo zawiesić dostęp do Systemu RSPTS na okres niezbędny do wykonania planowanych prac lub wyeliminowania zdarzeń niepożądanych dla Ministerstwa Sprawiedliwości lub użytkowników Systemu RSTPS.</w:t>
      </w:r>
    </w:p>
    <w:p w14:paraId="2968E300" w14:textId="77777777" w:rsidR="001D69A9" w:rsidRDefault="001D69A9" w:rsidP="00E313FB">
      <w:pPr>
        <w:spacing w:after="200" w:line="276" w:lineRule="auto"/>
      </w:pPr>
      <w:r>
        <w:t>5. W celu prawidłowego korzystania z Systemu RSPTS niezbędne są:</w:t>
      </w:r>
    </w:p>
    <w:p w14:paraId="37D92E4C" w14:textId="77777777" w:rsidR="001D69A9" w:rsidRDefault="001D69A9" w:rsidP="00E313FB">
      <w:pPr>
        <w:spacing w:after="200" w:line="276" w:lineRule="auto"/>
      </w:pPr>
      <w:r>
        <w:t>a) połączenie z siecią Internet,</w:t>
      </w:r>
    </w:p>
    <w:p w14:paraId="0EC01117" w14:textId="31464D78" w:rsidR="001D69A9" w:rsidRPr="00E37459" w:rsidRDefault="001D69A9" w:rsidP="005B30E3">
      <w:pPr>
        <w:spacing w:after="200" w:line="276" w:lineRule="auto"/>
      </w:pPr>
      <w:r>
        <w:t>b) przeglądarka internetowa w wersji:</w:t>
      </w:r>
    </w:p>
    <w:p w14:paraId="795C5A52" w14:textId="1BD59D18" w:rsidR="001D69A9" w:rsidRPr="00E37459" w:rsidRDefault="001D69A9" w:rsidP="00E37459">
      <w:pPr>
        <w:spacing w:after="240" w:line="360" w:lineRule="auto"/>
        <w:ind w:left="1275" w:hanging="282"/>
        <w:contextualSpacing/>
      </w:pPr>
      <w:r w:rsidRPr="00E37459">
        <w:t>- Mozilla Firefox 46 lub nowszej</w:t>
      </w:r>
      <w:r w:rsidR="00E37459">
        <w:t>,</w:t>
      </w:r>
    </w:p>
    <w:p w14:paraId="6701FA1E" w14:textId="7116CB48" w:rsidR="001D69A9" w:rsidRDefault="001D69A9" w:rsidP="00E37459">
      <w:pPr>
        <w:spacing w:after="240" w:line="360" w:lineRule="auto"/>
        <w:ind w:left="1275" w:hanging="282"/>
        <w:contextualSpacing/>
      </w:pPr>
      <w:r w:rsidRPr="00E37459">
        <w:t>- Google Chrome 45 lub nowszej</w:t>
      </w:r>
      <w:r w:rsidR="00E37459">
        <w:t>,</w:t>
      </w:r>
    </w:p>
    <w:p w14:paraId="12818F6E" w14:textId="31F34211" w:rsidR="005B30E3" w:rsidRPr="00E37459" w:rsidRDefault="005B30E3" w:rsidP="00E37459">
      <w:pPr>
        <w:spacing w:after="240" w:line="360" w:lineRule="auto"/>
        <w:ind w:left="1275" w:hanging="282"/>
        <w:contextualSpacing/>
      </w:pPr>
      <w:r>
        <w:t>- Microsoft Edge,</w:t>
      </w:r>
    </w:p>
    <w:p w14:paraId="51E53454" w14:textId="35C41F3D" w:rsidR="001D69A9" w:rsidRPr="00E37459" w:rsidRDefault="001D69A9" w:rsidP="00E37459">
      <w:pPr>
        <w:spacing w:after="240" w:line="360" w:lineRule="auto"/>
        <w:ind w:left="1275" w:hanging="282"/>
        <w:contextualSpacing/>
      </w:pPr>
      <w:r w:rsidRPr="00E37459">
        <w:t>- Safari 8 lub nowszej</w:t>
      </w:r>
      <w:r w:rsidR="00E37459">
        <w:t>,</w:t>
      </w:r>
    </w:p>
    <w:p w14:paraId="611555C7" w14:textId="3FEF2893" w:rsidR="001D69A9" w:rsidRPr="00E37459" w:rsidRDefault="001D69A9" w:rsidP="00E37459">
      <w:pPr>
        <w:spacing w:after="240" w:line="360" w:lineRule="auto"/>
        <w:ind w:left="1275" w:hanging="282"/>
        <w:contextualSpacing/>
      </w:pPr>
      <w:r w:rsidRPr="00E37459">
        <w:t>- Opera 37 lub nowszej</w:t>
      </w:r>
      <w:r w:rsidR="00E37459">
        <w:t>,</w:t>
      </w:r>
    </w:p>
    <w:p w14:paraId="0A889647" w14:textId="77777777" w:rsidR="001D69A9" w:rsidRDefault="001D69A9" w:rsidP="00E313FB">
      <w:pPr>
        <w:spacing w:after="200" w:line="276" w:lineRule="auto"/>
      </w:pPr>
      <w:r>
        <w:t>c) system operacyjny pozwalający na użycie jednej z przeglądarek, o których mowa w lit. b,</w:t>
      </w:r>
    </w:p>
    <w:p w14:paraId="34F9D33F" w14:textId="77777777" w:rsidR="001D69A9" w:rsidRDefault="001D69A9" w:rsidP="00E313FB">
      <w:pPr>
        <w:spacing w:after="200" w:line="276" w:lineRule="auto"/>
      </w:pPr>
      <w:r>
        <w:t>d) adres poczty elektronicznej na potrzeby komunikacji z użytkownikiem,</w:t>
      </w:r>
    </w:p>
    <w:p w14:paraId="6F29ED3A" w14:textId="77777777" w:rsidR="001D69A9" w:rsidRDefault="001D69A9" w:rsidP="00E313FB">
      <w:pPr>
        <w:spacing w:after="200" w:line="276" w:lineRule="auto"/>
      </w:pPr>
      <w:r>
        <w:t>e) włączenie w przeglądarce internetowej obsługi technologii Java Script oraz tzw. "cookies".</w:t>
      </w:r>
    </w:p>
    <w:p w14:paraId="367EC601" w14:textId="46AD3548" w:rsidR="001D69A9" w:rsidRDefault="001D69A9" w:rsidP="00E313FB">
      <w:pPr>
        <w:spacing w:after="200" w:line="276" w:lineRule="auto"/>
      </w:pPr>
      <w:r>
        <w:t>Ponadto do składania kwalifikowanego podpisu elektronicznego</w:t>
      </w:r>
      <w:r w:rsidR="00B350DB">
        <w:t xml:space="preserve"> lub podpisu osobistego</w:t>
      </w:r>
      <w:r>
        <w:t xml:space="preserve"> może być wymagana instalacja dodatkowego oprogramowania:</w:t>
      </w:r>
    </w:p>
    <w:p w14:paraId="387ED8A0" w14:textId="77777777" w:rsidR="001D69A9" w:rsidRDefault="001D69A9" w:rsidP="00E313FB">
      <w:pPr>
        <w:spacing w:after="200" w:line="276" w:lineRule="auto"/>
      </w:pPr>
      <w:r>
        <w:t>- środowisko uruchomieniowe Java JRE,</w:t>
      </w:r>
    </w:p>
    <w:p w14:paraId="754937CE" w14:textId="77777777" w:rsidR="001D69A9" w:rsidRDefault="001D69A9" w:rsidP="00E313FB">
      <w:pPr>
        <w:spacing w:after="200" w:line="276" w:lineRule="auto"/>
      </w:pPr>
      <w:r>
        <w:t>- dedykowane dla danej przeglądarki internetowej rozszerzenie Podpis elektroniczny Szafir SDK,</w:t>
      </w:r>
    </w:p>
    <w:p w14:paraId="14EED732" w14:textId="77777777" w:rsidR="001D69A9" w:rsidRDefault="001D69A9" w:rsidP="00E313FB">
      <w:pPr>
        <w:spacing w:after="200" w:line="276" w:lineRule="auto"/>
      </w:pPr>
      <w:r>
        <w:t>- aplikacja Szafir Host udostępniająca funkcje podpisu elektronicznego.</w:t>
      </w:r>
    </w:p>
    <w:p w14:paraId="29C2484C" w14:textId="77777777" w:rsidR="001D69A9" w:rsidRDefault="001D69A9" w:rsidP="00E313FB">
      <w:pPr>
        <w:spacing w:after="200" w:line="276" w:lineRule="auto"/>
      </w:pPr>
      <w:r>
        <w:lastRenderedPageBreak/>
        <w:t>6. Użytkownicy, którzy nie posiadają konta w Systemie RSPTS mają możliwość:</w:t>
      </w:r>
    </w:p>
    <w:p w14:paraId="1D5C48C1" w14:textId="77777777" w:rsidR="001D69A9" w:rsidRDefault="001D69A9" w:rsidP="00E313FB">
      <w:pPr>
        <w:spacing w:after="200" w:line="276" w:lineRule="auto"/>
      </w:pPr>
      <w:r>
        <w:t>a) przeglądania treści ogólnodostępnych dotyczących funkcjonowania systemu, w szczególności:</w:t>
      </w:r>
    </w:p>
    <w:p w14:paraId="785FCFFA" w14:textId="77777777" w:rsidR="001D69A9" w:rsidRDefault="001D69A9" w:rsidP="00E313FB">
      <w:pPr>
        <w:spacing w:after="200" w:line="276" w:lineRule="auto"/>
      </w:pPr>
      <w:r>
        <w:t>- formularzy rejestracyjnych, których wypełnienie jest niezbędne do utworzenia konta,</w:t>
      </w:r>
    </w:p>
    <w:p w14:paraId="0EBAAF0C" w14:textId="77777777" w:rsidR="001D69A9" w:rsidRDefault="001D69A9" w:rsidP="00E313FB">
      <w:pPr>
        <w:spacing w:after="200" w:line="276" w:lineRule="auto"/>
      </w:pPr>
      <w:r>
        <w:t>- podręcznika użytkownika,</w:t>
      </w:r>
    </w:p>
    <w:p w14:paraId="2ADA1157" w14:textId="77777777" w:rsidR="001D69A9" w:rsidRDefault="001D69A9" w:rsidP="00E313FB">
      <w:pPr>
        <w:spacing w:after="200" w:line="276" w:lineRule="auto"/>
      </w:pPr>
      <w:r>
        <w:t>b) przeglądania danych zgromadzonych w Rejestrze Publicznym,</w:t>
      </w:r>
    </w:p>
    <w:p w14:paraId="0AD7F001" w14:textId="77777777" w:rsidR="00252F8A" w:rsidRDefault="00252F8A" w:rsidP="00E313FB">
      <w:pPr>
        <w:spacing w:after="200" w:line="276" w:lineRule="auto"/>
      </w:pPr>
      <w:r w:rsidRPr="002366B1">
        <w:t xml:space="preserve">c) przeglądania danych zgromadzonych w Rejestrze </w:t>
      </w:r>
      <w:r>
        <w:t xml:space="preserve">osób, </w:t>
      </w:r>
      <w:r w:rsidRPr="00DF3B79">
        <w:rPr>
          <w:rFonts w:eastAsia="Times New Roman" w:cs="Times New Roman"/>
          <w:color w:val="1B1B1B"/>
          <w:lang w:eastAsia="pl-PL"/>
        </w:rPr>
        <w:t>w stosunku do kt</w:t>
      </w:r>
      <w:r w:rsidRPr="00DF3B79">
        <w:rPr>
          <w:rFonts w:eastAsia="Times New Roman" w:cs="Times New Roman" w:hint="eastAsia"/>
          <w:color w:val="1B1B1B"/>
          <w:lang w:eastAsia="pl-PL"/>
        </w:rPr>
        <w:t>ó</w:t>
      </w:r>
      <w:r w:rsidRPr="00DF3B79">
        <w:rPr>
          <w:rFonts w:eastAsia="Times New Roman" w:cs="Times New Roman"/>
          <w:color w:val="1B1B1B"/>
          <w:lang w:eastAsia="pl-PL"/>
        </w:rPr>
        <w:t>rych Pa</w:t>
      </w:r>
      <w:r w:rsidRPr="00DF3B79">
        <w:rPr>
          <w:rFonts w:eastAsia="Times New Roman" w:cs="Times New Roman" w:hint="eastAsia"/>
          <w:color w:val="1B1B1B"/>
          <w:lang w:eastAsia="pl-PL"/>
        </w:rPr>
        <w:t>ń</w:t>
      </w:r>
      <w:r w:rsidRPr="00DF3B79">
        <w:rPr>
          <w:rFonts w:eastAsia="Times New Roman" w:cs="Times New Roman"/>
          <w:color w:val="1B1B1B"/>
          <w:lang w:eastAsia="pl-PL"/>
        </w:rPr>
        <w:t>stwowa Komisja do spraw wyja</w:t>
      </w:r>
      <w:r w:rsidRPr="00DF3B79">
        <w:rPr>
          <w:rFonts w:eastAsia="Times New Roman" w:cs="Times New Roman" w:hint="eastAsia"/>
          <w:color w:val="1B1B1B"/>
          <w:lang w:eastAsia="pl-PL"/>
        </w:rPr>
        <w:t>ś</w:t>
      </w:r>
      <w:r w:rsidRPr="00DF3B79">
        <w:rPr>
          <w:rFonts w:eastAsia="Times New Roman" w:cs="Times New Roman"/>
          <w:color w:val="1B1B1B"/>
          <w:lang w:eastAsia="pl-PL"/>
        </w:rPr>
        <w:t>niania przypadk</w:t>
      </w:r>
      <w:r w:rsidRPr="00DF3B79">
        <w:rPr>
          <w:rFonts w:eastAsia="Times New Roman" w:cs="Times New Roman" w:hint="eastAsia"/>
          <w:color w:val="1B1B1B"/>
          <w:lang w:eastAsia="pl-PL"/>
        </w:rPr>
        <w:t>ó</w:t>
      </w:r>
      <w:r w:rsidRPr="00DF3B79">
        <w:rPr>
          <w:rFonts w:eastAsia="Times New Roman" w:cs="Times New Roman"/>
          <w:color w:val="1B1B1B"/>
          <w:lang w:eastAsia="pl-PL"/>
        </w:rPr>
        <w:t>w czynno</w:t>
      </w:r>
      <w:r w:rsidRPr="00DF3B79">
        <w:rPr>
          <w:rFonts w:eastAsia="Times New Roman" w:cs="Times New Roman" w:hint="eastAsia"/>
          <w:color w:val="1B1B1B"/>
          <w:lang w:eastAsia="pl-PL"/>
        </w:rPr>
        <w:t>ś</w:t>
      </w:r>
      <w:r w:rsidRPr="00DF3B79">
        <w:rPr>
          <w:rFonts w:eastAsia="Times New Roman" w:cs="Times New Roman"/>
          <w:color w:val="1B1B1B"/>
          <w:lang w:eastAsia="pl-PL"/>
        </w:rPr>
        <w:t>ci skierowanych przeciwko wolno</w:t>
      </w:r>
      <w:r w:rsidRPr="00DF3B79">
        <w:rPr>
          <w:rFonts w:eastAsia="Times New Roman" w:cs="Times New Roman" w:hint="eastAsia"/>
          <w:color w:val="1B1B1B"/>
          <w:lang w:eastAsia="pl-PL"/>
        </w:rPr>
        <w:t>ś</w:t>
      </w:r>
      <w:r w:rsidRPr="00DF3B79">
        <w:rPr>
          <w:rFonts w:eastAsia="Times New Roman" w:cs="Times New Roman"/>
          <w:color w:val="1B1B1B"/>
          <w:lang w:eastAsia="pl-PL"/>
        </w:rPr>
        <w:t>ci seksualnej i obyczajno</w:t>
      </w:r>
      <w:r w:rsidRPr="00DF3B79">
        <w:rPr>
          <w:rFonts w:eastAsia="Times New Roman" w:cs="Times New Roman" w:hint="eastAsia"/>
          <w:color w:val="1B1B1B"/>
          <w:lang w:eastAsia="pl-PL"/>
        </w:rPr>
        <w:t>ś</w:t>
      </w:r>
      <w:r w:rsidRPr="00DF3B79">
        <w:rPr>
          <w:rFonts w:eastAsia="Times New Roman" w:cs="Times New Roman"/>
          <w:color w:val="1B1B1B"/>
          <w:lang w:eastAsia="pl-PL"/>
        </w:rPr>
        <w:t>ci wobec ma</w:t>
      </w:r>
      <w:r w:rsidRPr="00DF3B79">
        <w:rPr>
          <w:rFonts w:eastAsia="Times New Roman" w:cs="Times New Roman" w:hint="eastAsia"/>
          <w:color w:val="1B1B1B"/>
          <w:lang w:eastAsia="pl-PL"/>
        </w:rPr>
        <w:t>ł</w:t>
      </w:r>
      <w:r w:rsidRPr="00DF3B79">
        <w:rPr>
          <w:rFonts w:eastAsia="Times New Roman" w:cs="Times New Roman"/>
          <w:color w:val="1B1B1B"/>
          <w:lang w:eastAsia="pl-PL"/>
        </w:rPr>
        <w:t>oletniego poni</w:t>
      </w:r>
      <w:r w:rsidRPr="00DF3B79">
        <w:rPr>
          <w:rFonts w:eastAsia="Times New Roman" w:cs="Times New Roman" w:hint="eastAsia"/>
          <w:color w:val="1B1B1B"/>
          <w:lang w:eastAsia="pl-PL"/>
        </w:rPr>
        <w:t>ż</w:t>
      </w:r>
      <w:r w:rsidRPr="00DF3B79">
        <w:rPr>
          <w:rFonts w:eastAsia="Times New Roman" w:cs="Times New Roman"/>
          <w:color w:val="1B1B1B"/>
          <w:lang w:eastAsia="pl-PL"/>
        </w:rPr>
        <w:t>ej lat 15, wyda</w:t>
      </w:r>
      <w:r w:rsidRPr="00DF3B79">
        <w:rPr>
          <w:rFonts w:eastAsia="Times New Roman" w:cs="Times New Roman" w:hint="eastAsia"/>
          <w:color w:val="1B1B1B"/>
          <w:lang w:eastAsia="pl-PL"/>
        </w:rPr>
        <w:t>ł</w:t>
      </w:r>
      <w:r w:rsidRPr="00DF3B79">
        <w:rPr>
          <w:rFonts w:eastAsia="Times New Roman" w:cs="Times New Roman"/>
          <w:color w:val="1B1B1B"/>
          <w:lang w:eastAsia="pl-PL"/>
        </w:rPr>
        <w:t>a postanowienie o wpisie w Rejestrze</w:t>
      </w:r>
      <w:r>
        <w:rPr>
          <w:rFonts w:eastAsia="Times New Roman" w:cs="Times New Roman"/>
          <w:color w:val="1B1B1B"/>
          <w:lang w:eastAsia="pl-PL"/>
        </w:rPr>
        <w:t>,</w:t>
      </w:r>
    </w:p>
    <w:p w14:paraId="191F0F16" w14:textId="68E6E08B" w:rsidR="001D69A9" w:rsidRDefault="00252F8A" w:rsidP="00E313FB">
      <w:pPr>
        <w:spacing w:after="200" w:line="276" w:lineRule="auto"/>
      </w:pPr>
      <w:r>
        <w:t>d</w:t>
      </w:r>
      <w:r w:rsidR="001D69A9">
        <w:t>) sprawdzenia autentyczności wydruku informacji z Rejestru Sprawców Przestępstw na Tle Seksualnym (dalej: Rejestr).</w:t>
      </w:r>
    </w:p>
    <w:p w14:paraId="579285B9" w14:textId="77777777" w:rsidR="001D69A9" w:rsidRDefault="001D69A9" w:rsidP="00E313FB">
      <w:pPr>
        <w:spacing w:after="200" w:line="276" w:lineRule="auto"/>
      </w:pPr>
      <w:r>
        <w:t>7. Za pośrednictwem konta w Systemie RSPTS można uzyskać dostęp do następujących funkcjonalności:</w:t>
      </w:r>
    </w:p>
    <w:p w14:paraId="2B20F608" w14:textId="77777777" w:rsidR="001D69A9" w:rsidRDefault="001D69A9" w:rsidP="00E313FB">
      <w:pPr>
        <w:spacing w:after="200" w:line="276" w:lineRule="auto"/>
      </w:pPr>
      <w:r>
        <w:t>a) generowania pytań do Systemu RSPTS oraz uzyskiwania tą samą drogą informacji z Rejestru,</w:t>
      </w:r>
    </w:p>
    <w:p w14:paraId="2A8B52FF" w14:textId="54F458D5" w:rsidR="001D69A9" w:rsidRDefault="001D69A9" w:rsidP="00E313FB">
      <w:pPr>
        <w:spacing w:after="200" w:line="276" w:lineRule="auto"/>
      </w:pPr>
      <w:r>
        <w:t>b) przeglądania wygenerowanych pytań i uzyskanych odpowiedzi.</w:t>
      </w:r>
    </w:p>
    <w:p w14:paraId="3D00BD85" w14:textId="77777777" w:rsidR="00E37459" w:rsidRDefault="00E37459" w:rsidP="00E313FB">
      <w:pPr>
        <w:spacing w:after="200" w:line="276" w:lineRule="auto"/>
      </w:pPr>
    </w:p>
    <w:p w14:paraId="3DFBBC0E" w14:textId="79826691" w:rsidR="001D69A9" w:rsidRDefault="001D69A9" w:rsidP="00E313FB">
      <w:pPr>
        <w:spacing w:after="200" w:line="276" w:lineRule="auto"/>
        <w:contextualSpacing/>
        <w:rPr>
          <w:rFonts w:ascii="Cambria" w:hAnsi="Cambria"/>
          <w:b/>
        </w:rPr>
      </w:pPr>
      <w:r w:rsidRPr="00E313FB">
        <w:rPr>
          <w:rFonts w:ascii="Cambria" w:hAnsi="Cambria"/>
          <w:b/>
        </w:rPr>
        <w:t>Konto użytkownika indywidualnego</w:t>
      </w:r>
    </w:p>
    <w:p w14:paraId="1AA5C92E" w14:textId="77777777" w:rsidR="00E313FB" w:rsidRPr="00E313FB" w:rsidRDefault="00E313FB" w:rsidP="00E313FB">
      <w:pPr>
        <w:spacing w:after="200" w:line="276" w:lineRule="auto"/>
        <w:contextualSpacing/>
        <w:rPr>
          <w:rFonts w:ascii="Cambria" w:hAnsi="Cambria"/>
          <w:b/>
        </w:rPr>
      </w:pPr>
    </w:p>
    <w:p w14:paraId="7D6A407F" w14:textId="3FE4687D" w:rsidR="001D69A9" w:rsidRDefault="001D69A9" w:rsidP="00E313FB">
      <w:pPr>
        <w:spacing w:after="200" w:line="276" w:lineRule="auto"/>
      </w:pPr>
      <w:r>
        <w:t>8. W celu utworzenia Konta użytkownika indywidulanego dla osoby fizycznej uprawnionej do uzyskania informacji z Rejestru na podstawie art. 12 pkt 8 ustawy z dnia 13 maja 2016 r. o przeciwdziałaniu zagrożeniom przestępczością na tle seksualnym</w:t>
      </w:r>
      <w:r w:rsidR="00E47B94">
        <w:t xml:space="preserve"> i ochronie małoletnich</w:t>
      </w:r>
      <w:r>
        <w:t xml:space="preserve"> (dalej: Ustawa) należy wypełnić formularz rejestracyjny „Konto użytkownika indywidulanego” oraz potwierdzić zapoznanie się z niniejszym dokumentem.</w:t>
      </w:r>
    </w:p>
    <w:p w14:paraId="7039390D" w14:textId="77777777" w:rsidR="001D69A9" w:rsidRDefault="001D69A9" w:rsidP="00E313FB">
      <w:pPr>
        <w:spacing w:after="200" w:line="276" w:lineRule="auto"/>
      </w:pPr>
      <w:r>
        <w:t>9. Utworzenie Konta użytkownika indywidualnego następuje po dokonaniu jego aktywacji.</w:t>
      </w:r>
    </w:p>
    <w:p w14:paraId="5E4E9DBC" w14:textId="77777777" w:rsidR="001D69A9" w:rsidRDefault="001D69A9" w:rsidP="00E313FB">
      <w:pPr>
        <w:spacing w:after="200" w:line="276" w:lineRule="auto"/>
      </w:pPr>
      <w:r>
        <w:t>10. W celu umożliwienia dokonania aktywacji konta, Ministerstwo Sprawiedliwości – Biuro Informacyjne Krajowego Rejestru Karnego (dalej: Biuro), przesyła link aktywacyjny na adres poczty elektronicznej wskazany w formularzu rejestracyjnym.</w:t>
      </w:r>
    </w:p>
    <w:p w14:paraId="09061270" w14:textId="77777777" w:rsidR="001D69A9" w:rsidRDefault="001D69A9" w:rsidP="00E313FB">
      <w:pPr>
        <w:spacing w:after="200" w:line="276" w:lineRule="auto"/>
      </w:pPr>
      <w:r>
        <w:t>11. Aktywacji konta należy dokonać w ciągu 5 dni od daty przesłania linku aktywacyjnego. Po bezskutecznym upływie tego terminu, utworzenie Konta użytkownika indywidualnego wymaga powtórzenia opisanych wyżej czynności.</w:t>
      </w:r>
    </w:p>
    <w:p w14:paraId="48FDFDB2" w14:textId="77777777" w:rsidR="001D69A9" w:rsidRDefault="001D69A9" w:rsidP="00E313FB">
      <w:pPr>
        <w:spacing w:after="200" w:line="276" w:lineRule="auto"/>
      </w:pPr>
      <w:r>
        <w:t>12. Użytkownik może samodzielnie usunąć Konto użytkownika indywidualnego.</w:t>
      </w:r>
    </w:p>
    <w:p w14:paraId="52FA798B" w14:textId="77777777" w:rsidR="001D69A9" w:rsidRDefault="001D69A9" w:rsidP="00E313FB">
      <w:pPr>
        <w:spacing w:after="200" w:line="276" w:lineRule="auto"/>
      </w:pPr>
      <w:r>
        <w:t>13. Za pośrednictwem Konta użytkownika indywidualnego można wygenerować pytanie do Systemu RSPTS tylko i wyłącznie w zakresie danych użytkownika, będącego jednocześnie właścicielem konta, z którego pytanie jest generowane.</w:t>
      </w:r>
    </w:p>
    <w:p w14:paraId="6E15A834" w14:textId="77777777" w:rsidR="001D69A9" w:rsidRDefault="001D69A9" w:rsidP="00E313FB">
      <w:pPr>
        <w:spacing w:after="200" w:line="276" w:lineRule="auto"/>
      </w:pPr>
      <w:r>
        <w:lastRenderedPageBreak/>
        <w:t>14. W celu uzyskania informacji z Rejestru za pośrednictwem Konta użytkownika indywidualnego należy:</w:t>
      </w:r>
    </w:p>
    <w:p w14:paraId="4FE2C382" w14:textId="77777777" w:rsidR="001D69A9" w:rsidRDefault="001D69A9" w:rsidP="00E313FB">
      <w:pPr>
        <w:spacing w:after="200" w:line="276" w:lineRule="auto"/>
      </w:pPr>
      <w:r>
        <w:t>a) podać identyfikator użytkownika oraz hasło,</w:t>
      </w:r>
    </w:p>
    <w:p w14:paraId="49732C5D" w14:textId="77777777" w:rsidR="001D69A9" w:rsidRDefault="001D69A9" w:rsidP="00E313FB">
      <w:pPr>
        <w:spacing w:after="200" w:line="276" w:lineRule="auto"/>
      </w:pPr>
      <w:r>
        <w:t>b) wypełnić pytanie do Systemu RSPTS,</w:t>
      </w:r>
    </w:p>
    <w:p w14:paraId="6279D954" w14:textId="77777777" w:rsidR="001D69A9" w:rsidRDefault="001D69A9" w:rsidP="00E313FB">
      <w:pPr>
        <w:spacing w:after="200" w:line="276" w:lineRule="auto"/>
      </w:pPr>
      <w:r>
        <w:t>c) opatrzyć pytanie do Systemu RSPTS podpisem elektronicznym.</w:t>
      </w:r>
    </w:p>
    <w:p w14:paraId="77935AC8" w14:textId="323C5C29" w:rsidR="001D69A9" w:rsidRDefault="001D69A9" w:rsidP="00E313FB">
      <w:pPr>
        <w:spacing w:after="200" w:line="276" w:lineRule="auto"/>
      </w:pPr>
      <w:r>
        <w:t>15. Pytanie może być podpisane kwalifikowanym podpisem elektronicznym w standardzie XAdES-BES lub podpisem zaufanym</w:t>
      </w:r>
      <w:r w:rsidR="00B350DB">
        <w:t xml:space="preserve"> lub podpisem osobistym.</w:t>
      </w:r>
    </w:p>
    <w:p w14:paraId="6B0EA0BE" w14:textId="1C4111DC" w:rsidR="001D69A9" w:rsidRDefault="001D69A9" w:rsidP="00E313FB">
      <w:pPr>
        <w:spacing w:after="200" w:line="276" w:lineRule="auto"/>
      </w:pPr>
      <w:r>
        <w:t>16. Uzyskanie informacji z Rejestru za pośrednictwem Konta użytkownika indywidualnego jest możliwe, jeśli dane osoby (imię, nazwisko, PESEL, o ile został nadany) generującej pytanie do Systemu RSPTS są zgodne z danymi zawartymi w podpisie zaufanym lub w kwalifikowanym podpisie elektronicznym</w:t>
      </w:r>
      <w:r w:rsidR="00B350DB">
        <w:t xml:space="preserve"> lub w podpisie osobistym.</w:t>
      </w:r>
    </w:p>
    <w:p w14:paraId="44FD1D68" w14:textId="77777777" w:rsidR="00E37459" w:rsidRDefault="00E37459" w:rsidP="00E313FB">
      <w:pPr>
        <w:spacing w:after="200" w:line="276" w:lineRule="auto"/>
      </w:pPr>
    </w:p>
    <w:p w14:paraId="2B397D0E" w14:textId="1A840C4E" w:rsidR="001D69A9" w:rsidRDefault="001D69A9" w:rsidP="00E313FB">
      <w:pPr>
        <w:spacing w:after="200" w:line="276" w:lineRule="auto"/>
        <w:contextualSpacing/>
        <w:rPr>
          <w:rFonts w:ascii="Cambria" w:hAnsi="Cambria"/>
          <w:b/>
        </w:rPr>
      </w:pPr>
      <w:r w:rsidRPr="00E313FB">
        <w:rPr>
          <w:rFonts w:ascii="Cambria" w:hAnsi="Cambria"/>
          <w:b/>
        </w:rPr>
        <w:t>Konto użytkownika instytucjonalnego</w:t>
      </w:r>
    </w:p>
    <w:p w14:paraId="56D8B9BE" w14:textId="77777777" w:rsidR="00E313FB" w:rsidRPr="00E313FB" w:rsidRDefault="00E313FB" w:rsidP="00E313FB">
      <w:pPr>
        <w:spacing w:after="200" w:line="276" w:lineRule="auto"/>
        <w:contextualSpacing/>
        <w:rPr>
          <w:rFonts w:ascii="Cambria" w:hAnsi="Cambria"/>
          <w:b/>
        </w:rPr>
      </w:pPr>
    </w:p>
    <w:p w14:paraId="577F4871" w14:textId="77777777" w:rsidR="001D69A9" w:rsidRDefault="001D69A9" w:rsidP="00E313FB">
      <w:pPr>
        <w:spacing w:after="200" w:line="276" w:lineRule="auto"/>
      </w:pPr>
      <w:r>
        <w:t>17. Utworzenie konta dla podmiotu niebędącego osobą fizyczną albo osoby uprawnionej do uzyskania informacji z Rejestru na podstawie art. 12 pkt 1-7 Ustawy (dalej: Konto użytkownika instytucjonalnego) wymaga wyznaczenia osoby upoważnionej do zarządzania tym kontem (dalej: Administrator).</w:t>
      </w:r>
    </w:p>
    <w:p w14:paraId="490B0665" w14:textId="77777777" w:rsidR="001D69A9" w:rsidRDefault="001D69A9" w:rsidP="00E313FB">
      <w:pPr>
        <w:spacing w:after="200" w:line="276" w:lineRule="auto"/>
      </w:pPr>
      <w:r>
        <w:t>18. W celu utworzenia Konta użytkownika instytucjonalnego Administrator wypełnia odpowiedni formularz rejestracyjny „Konto użytkownika instytucjonalnego” oraz potwierdza zapoznanie się z niniejszym dokumentem.</w:t>
      </w:r>
    </w:p>
    <w:p w14:paraId="47012762" w14:textId="77777777" w:rsidR="001D69A9" w:rsidRDefault="001D69A9" w:rsidP="00E313FB">
      <w:pPr>
        <w:spacing w:after="200" w:line="276" w:lineRule="auto"/>
      </w:pPr>
      <w:r>
        <w:t>19. W celu umożliwienia aktywacji dostępu do konta Biuro przesyła na adres poczty elektronicznej Administratora link aktywacyjny wskazany w formularzu rejestracyjnym. Aktywacji należy dokonać w ciągu 5 dni od daty przesłania linku aktywacyjnego. Po bezskutecznym upływie tego terminu, utworzenie Konta użytkownika instytucjonalnego wymaga powtórzenia opisanych wyżej czynności.</w:t>
      </w:r>
    </w:p>
    <w:p w14:paraId="1250BA83" w14:textId="77777777" w:rsidR="001D69A9" w:rsidRDefault="001D69A9" w:rsidP="00E313FB">
      <w:pPr>
        <w:spacing w:after="200" w:line="276" w:lineRule="auto"/>
      </w:pPr>
      <w:r>
        <w:t>20. Po dokonaniu aktywacji dostępu do konta Administrator wprowadza dane dotyczące:</w:t>
      </w:r>
    </w:p>
    <w:p w14:paraId="3E0FFA3F" w14:textId="77777777" w:rsidR="001D69A9" w:rsidRDefault="001D69A9" w:rsidP="00E313FB">
      <w:pPr>
        <w:spacing w:after="200" w:line="276" w:lineRule="auto"/>
      </w:pPr>
      <w:r>
        <w:t>a) osoby fizycznej uprawnionej do uzyskania informacji, lub</w:t>
      </w:r>
    </w:p>
    <w:p w14:paraId="060027BE" w14:textId="77777777" w:rsidR="001D69A9" w:rsidRDefault="001D69A9" w:rsidP="00E313FB">
      <w:pPr>
        <w:spacing w:after="200" w:line="276" w:lineRule="auto"/>
      </w:pPr>
      <w:r>
        <w:t>b) osób uprawnionych do reprezentowania podmiotu niebędącego osobą fizyczną (dalej: Reprezentantów)</w:t>
      </w:r>
    </w:p>
    <w:p w14:paraId="4F016A3B" w14:textId="77777777" w:rsidR="001D69A9" w:rsidRDefault="001D69A9" w:rsidP="00E313FB">
      <w:pPr>
        <w:spacing w:after="200" w:line="276" w:lineRule="auto"/>
      </w:pPr>
      <w:r>
        <w:t>- które zostaną zawarte w zgłoszeniu utworzenia Konta użytkownika instytucjonalnego, przesłanym w formie papierowej do Biura.</w:t>
      </w:r>
    </w:p>
    <w:p w14:paraId="04553AD8" w14:textId="77777777" w:rsidR="001D69A9" w:rsidRDefault="001D69A9" w:rsidP="00E313FB">
      <w:pPr>
        <w:spacing w:after="200" w:line="276" w:lineRule="auto"/>
      </w:pPr>
      <w:r>
        <w:t xml:space="preserve">21. Osoby, o których mowa w pkt 20, otrzymują, na adres poczty elektronicznej wskazany przez Administratora, link aktywacyjny, za pośrednictwem którego ustanawiają hasło służące do uwierzytelniania się na Koncie użytkownika instytucjonalnego oraz potwierdzają zapoznanie się z niniejszym dokumentem. Aktywacji należy dokonać w ciągu 5 dni od przesłania linku aktywacyjnego. </w:t>
      </w:r>
      <w:r>
        <w:lastRenderedPageBreak/>
        <w:t>Po bezskutecznym upływie tego terminu, uzyskanie dostępu do Konta użytkownika instytucjonalnego wymaga powtórzenia opisanych wyżej czynności.</w:t>
      </w:r>
    </w:p>
    <w:p w14:paraId="54BF290A" w14:textId="77777777" w:rsidR="001D69A9" w:rsidRDefault="001D69A9" w:rsidP="00E313FB">
      <w:pPr>
        <w:spacing w:after="200" w:line="276" w:lineRule="auto"/>
      </w:pPr>
      <w:r>
        <w:t>22. Dokonanie czynności wymienionych w pkt 17-21, a następnie przesłanie pisemnego zgłoszenia utworzenia Konta użytkownika instytucjonalnego do Biura warunkuje późniejszą aktywację Konta użytkownika instytucjonalnego przez Biuro.</w:t>
      </w:r>
    </w:p>
    <w:p w14:paraId="449643CB" w14:textId="77777777" w:rsidR="001D69A9" w:rsidRDefault="001D69A9" w:rsidP="00E313FB">
      <w:pPr>
        <w:spacing w:after="200" w:line="276" w:lineRule="auto"/>
      </w:pPr>
      <w:r>
        <w:t>23. Ustanowienie Pełnomocnika w trakcie tworzenia Konta użytkownika instytucjonalnego wymaga przesłania pisemnego pełnomocnictwa do działania w ramach tego konta. Po jego otrzymaniu Biuro zatwierdza Pełnomocnika w Systemie RSPTS.</w:t>
      </w:r>
    </w:p>
    <w:p w14:paraId="53B39072" w14:textId="77777777" w:rsidR="001D69A9" w:rsidRDefault="001D69A9" w:rsidP="00E313FB">
      <w:pPr>
        <w:spacing w:after="200" w:line="276" w:lineRule="auto"/>
      </w:pPr>
      <w:r>
        <w:t>24. Konto użytkownika instytucjonalnego zostaje utworzone po dokonaniu aktywacji konta przez Biuro.</w:t>
      </w:r>
    </w:p>
    <w:p w14:paraId="2AB94D1E" w14:textId="77777777" w:rsidR="001D69A9" w:rsidRDefault="001D69A9" w:rsidP="00E313FB">
      <w:pPr>
        <w:spacing w:after="200" w:line="276" w:lineRule="auto"/>
      </w:pPr>
      <w:r>
        <w:t>25. Administrator aktywowanego Konta użytkownika instytucjonalnego może dodawać kolejne osoby uprawnione do reprezentacji danego podmiotu:</w:t>
      </w:r>
    </w:p>
    <w:p w14:paraId="21D03A5D" w14:textId="77777777" w:rsidR="001D69A9" w:rsidRDefault="001D69A9" w:rsidP="00E313FB">
      <w:pPr>
        <w:spacing w:after="200" w:line="276" w:lineRule="auto"/>
      </w:pPr>
      <w:r>
        <w:t>a) nowy Reprezentant dodawany jest na zasadach określonych w pkt. 20-21 – dodanie nowego Reprezentanta powoduje dezaktywację Konta użytkownika instytucjonalnego. Ponowna aktywacja konta dokonywana jest przez Biuro niezwłocznie po zweryfikowaniu wprowadzonych danych,</w:t>
      </w:r>
    </w:p>
    <w:p w14:paraId="4C5BB9AE" w14:textId="77777777" w:rsidR="001D69A9" w:rsidRDefault="001D69A9" w:rsidP="00E313FB">
      <w:pPr>
        <w:spacing w:after="200" w:line="276" w:lineRule="auto"/>
      </w:pPr>
      <w:r>
        <w:t>b) nowy Pełnomocnik dodawany jest na zasadach określonych w pkt. 20-23 – dodanie nowego Pełnomocnika wymaga przesłania do Biura pisemnego pełnomocnictwa celem zatwierdzenia go przez Biuro.</w:t>
      </w:r>
    </w:p>
    <w:p w14:paraId="75EF3561" w14:textId="77777777" w:rsidR="001D69A9" w:rsidRDefault="001D69A9" w:rsidP="00E313FB">
      <w:pPr>
        <w:spacing w:after="200" w:line="276" w:lineRule="auto"/>
      </w:pPr>
      <w:r>
        <w:t>26. Administrator Konta użytkownika instytucjonalnego dokonuje zmian na Koncie użytkownika instytucjonalnego w zakresie:</w:t>
      </w:r>
    </w:p>
    <w:p w14:paraId="74DFBD07" w14:textId="77777777" w:rsidR="001D69A9" w:rsidRDefault="001D69A9" w:rsidP="00E313FB">
      <w:pPr>
        <w:spacing w:after="200" w:line="276" w:lineRule="auto"/>
      </w:pPr>
      <w:r>
        <w:t>a) nazwy, adresu lub osób uprawnionych do reprezentacji podmiotu niebędącego osobą fizyczną,</w:t>
      </w:r>
    </w:p>
    <w:p w14:paraId="466399DF" w14:textId="77777777" w:rsidR="001D69A9" w:rsidRDefault="001D69A9" w:rsidP="00E313FB">
      <w:pPr>
        <w:spacing w:after="200" w:line="276" w:lineRule="auto"/>
      </w:pPr>
      <w:r>
        <w:t>b) firmy, imienia, nazwiska, numeru PESEL, o ile został nadany, lub adresu osoby uprawnionej do informacji.</w:t>
      </w:r>
    </w:p>
    <w:p w14:paraId="7612E23D" w14:textId="77777777" w:rsidR="001D69A9" w:rsidRDefault="001D69A9" w:rsidP="00E313FB">
      <w:pPr>
        <w:spacing w:after="200" w:line="276" w:lineRule="auto"/>
      </w:pPr>
      <w:r>
        <w:t>Każdorazowa zmiana powoduje dezaktywację Konta użytkownika instytucjonalnego. Ponowna aktywacja konta dokonywana jest przez Biuro niezwłocznie po zweryfikowaniu wprowadzonych danych.</w:t>
      </w:r>
    </w:p>
    <w:p w14:paraId="4D7E4362" w14:textId="77777777" w:rsidR="001D69A9" w:rsidRDefault="001D69A9" w:rsidP="00E313FB">
      <w:pPr>
        <w:spacing w:after="200" w:line="276" w:lineRule="auto"/>
      </w:pPr>
      <w:r>
        <w:t>27. Administrator Konta użytkownika instytucjonalnego dokonuje zmian na Koncie użytkownika instytucjonalnego w zakresie imienia, nazwiska lub numeru PESEL Pełnomocnika. W przypadku Pełnomocnika, któremu:</w:t>
      </w:r>
    </w:p>
    <w:p w14:paraId="7FEBDEF0" w14:textId="77777777" w:rsidR="001D69A9" w:rsidRDefault="001D69A9" w:rsidP="00E313FB">
      <w:pPr>
        <w:spacing w:after="200" w:line="276" w:lineRule="auto"/>
      </w:pPr>
      <w:r>
        <w:t>a) nie został nadany numer PESEL, powyższe zmiany powodują cofnięcie zatwierdzenia Pełnomocnika. Ponowne zatwierdzenie Pełnomocnika dokonywanie jest przez Biuro po zweryfikowaniu nadesłanego aneksu do pełnomocnictwa w formie pisemnej lub innego dokumentu potwierdzającego prawdziwość zmienionych danych,</w:t>
      </w:r>
    </w:p>
    <w:p w14:paraId="16D4A350" w14:textId="77777777" w:rsidR="001D69A9" w:rsidRDefault="001D69A9" w:rsidP="00E313FB">
      <w:pPr>
        <w:spacing w:after="200" w:line="276" w:lineRule="auto"/>
      </w:pPr>
      <w:r>
        <w:t>b) został nadany numer PESEL, powyższe zmiany nie powodują cofnięcia zatwierdzenia Pełnomocnika, a jedynie mogą wymagać przesłania do Biura stosownego aneksu do pełnomocnictwa w formie pisemnej lub innego dokumentu potwierdzającego prawdziwość zmienionych danych.</w:t>
      </w:r>
    </w:p>
    <w:p w14:paraId="7689ECEE" w14:textId="77777777" w:rsidR="001D69A9" w:rsidRDefault="001D69A9" w:rsidP="00E313FB">
      <w:pPr>
        <w:spacing w:after="200" w:line="276" w:lineRule="auto"/>
      </w:pPr>
      <w:r>
        <w:lastRenderedPageBreak/>
        <w:t>28. W trosce o bezpieczeństwo Systemu RSPTS, w szczególności w przypadku pojawienia się wątpliwości dotyczących wprowadzonych danych osób uprawnionych do działania w ramach Konta użytkownika instytucjonalnego, Biuro zastrzega sobie prawo do czasowej dezaktywacji Konta użytkownika instytucjonalnego lub czasowego cofnięcia zatwierdzenia dla Pełnomocnika.</w:t>
      </w:r>
    </w:p>
    <w:p w14:paraId="2453617F" w14:textId="77777777" w:rsidR="001D69A9" w:rsidRDefault="001D69A9" w:rsidP="00E313FB">
      <w:pPr>
        <w:spacing w:after="200" w:line="276" w:lineRule="auto"/>
      </w:pPr>
      <w:r>
        <w:t>29. Administrator Konta użytkownika instytucjonalnego pozbawia osoby uprawnienia do działania za pośrednictwem danego konta z zastrzeżeniem, że pozbawienie Reprezentanta uprawnienia do działania powoduje dezaktywację Konta użytkownika instytucjonalnego.</w:t>
      </w:r>
    </w:p>
    <w:p w14:paraId="2DD00281" w14:textId="77777777" w:rsidR="001D69A9" w:rsidRDefault="001D69A9" w:rsidP="00E313FB">
      <w:pPr>
        <w:spacing w:after="200" w:line="276" w:lineRule="auto"/>
      </w:pPr>
      <w:r>
        <w:t>30. Administrator Konta użytkownika instytucjonalnego może samodzielnie zmienić swoje dane. Zmiana danych Administratora nie powoduje dezaktywacji Konta użytkownika instytucjonalnego.</w:t>
      </w:r>
    </w:p>
    <w:p w14:paraId="1FFCDFA3" w14:textId="77777777" w:rsidR="001D69A9" w:rsidRDefault="001D69A9" w:rsidP="00E313FB">
      <w:pPr>
        <w:spacing w:after="200" w:line="276" w:lineRule="auto"/>
      </w:pPr>
      <w:r>
        <w:t>31. Administrator lub Reprezentant w ramach Konta użytkownika instytucjonalnego może zmienić Administratora Konta użytkownika instytucjonalnego poprzez wprowadzenie danych nowego Administratora. Nowy Administrator zastępuje dotychczasowego Administratora Konta użytkownika instytucjonalnego w jego uprawnieniach z chwilą aktywacji dostępu do konta przez nowego Administratora na zasadach określonych w pkt 21.</w:t>
      </w:r>
    </w:p>
    <w:p w14:paraId="431C42B6" w14:textId="77777777" w:rsidR="001D69A9" w:rsidRDefault="001D69A9" w:rsidP="00E313FB">
      <w:pPr>
        <w:spacing w:after="200" w:line="276" w:lineRule="auto"/>
      </w:pPr>
      <w:r>
        <w:t>32. Administrator Konta użytkownika instytucjonalnego może usunąć Konto użytkownika instytucjonalnego.</w:t>
      </w:r>
    </w:p>
    <w:p w14:paraId="2E38196F" w14:textId="77777777" w:rsidR="001D69A9" w:rsidRDefault="001D69A9" w:rsidP="00E313FB">
      <w:pPr>
        <w:spacing w:after="200" w:line="276" w:lineRule="auto"/>
      </w:pPr>
      <w:r>
        <w:t>33. Za pośrednictwem Konta użytkownika instytucjonalnego można wygenerować pytanie do Systemu RSPTS w zakresie wynikającym z art. 12 pkt 1-7 Ustawy.</w:t>
      </w:r>
    </w:p>
    <w:p w14:paraId="39347E95" w14:textId="77777777" w:rsidR="001D69A9" w:rsidRDefault="001D69A9" w:rsidP="00E313FB">
      <w:pPr>
        <w:spacing w:after="200" w:line="276" w:lineRule="auto"/>
      </w:pPr>
      <w:r>
        <w:t>34. W celu uzyskania informacji z Rejestru za pośrednictwem Konta użytkownika instytucjonalnego należy:</w:t>
      </w:r>
    </w:p>
    <w:p w14:paraId="2DE8EA01" w14:textId="77777777" w:rsidR="001D69A9" w:rsidRDefault="001D69A9" w:rsidP="00E313FB">
      <w:pPr>
        <w:spacing w:after="200" w:line="276" w:lineRule="auto"/>
      </w:pPr>
      <w:r>
        <w:t>a) podać identyfikator użytkownika oraz hasło,</w:t>
      </w:r>
    </w:p>
    <w:p w14:paraId="5B65F3F7" w14:textId="77777777" w:rsidR="001D69A9" w:rsidRDefault="001D69A9" w:rsidP="00E313FB">
      <w:pPr>
        <w:spacing w:after="200" w:line="276" w:lineRule="auto"/>
      </w:pPr>
      <w:r>
        <w:t>b) wypełnić pytanie do Systemu,</w:t>
      </w:r>
    </w:p>
    <w:p w14:paraId="714D2F22" w14:textId="77777777" w:rsidR="001D69A9" w:rsidRDefault="001D69A9" w:rsidP="00E313FB">
      <w:pPr>
        <w:spacing w:after="200" w:line="276" w:lineRule="auto"/>
      </w:pPr>
      <w:r>
        <w:t>c) opatrzyć pytanie do Systemu podpisem elektronicznym.</w:t>
      </w:r>
    </w:p>
    <w:p w14:paraId="3916147A" w14:textId="50DBE11D" w:rsidR="001D69A9" w:rsidRDefault="001D69A9" w:rsidP="00E313FB">
      <w:pPr>
        <w:spacing w:after="200" w:line="276" w:lineRule="auto"/>
      </w:pPr>
      <w:r>
        <w:t>35. Pytanie może być podpisane kwalifikowanym podpisem elektronicznym w standardzie XAdES-BES lub podpisem zaufanym</w:t>
      </w:r>
      <w:r w:rsidR="00B308C8">
        <w:t xml:space="preserve"> lub podpisem osobistym.</w:t>
      </w:r>
    </w:p>
    <w:p w14:paraId="1F1C602B" w14:textId="77777777" w:rsidR="001D69A9" w:rsidRDefault="001D69A9" w:rsidP="00E313FB">
      <w:pPr>
        <w:spacing w:after="200" w:line="276" w:lineRule="auto"/>
      </w:pPr>
      <w:r>
        <w:t>36. Uzyskanie informacji z Rejestru za pośrednictwem Konta użytkownika instytucjonalnego jest możliwe tylko i wyłącznie:</w:t>
      </w:r>
    </w:p>
    <w:p w14:paraId="1EA20EEA" w14:textId="3BE357F3" w:rsidR="001D69A9" w:rsidRDefault="001D69A9" w:rsidP="00E313FB">
      <w:pPr>
        <w:spacing w:after="200" w:line="276" w:lineRule="auto"/>
      </w:pPr>
      <w:r>
        <w:t>- jeżeli dane osób (imię, nazwisko, względnie PESEL) podpisujących pytanie do Systemu RSPTS są zgodne z danymi zawartymi w ich podpisach zaufanych lub w kwalifikowanych podpisach elektronicznych</w:t>
      </w:r>
      <w:r w:rsidR="00EB2A41">
        <w:t xml:space="preserve"> lub podpisach osobistych,</w:t>
      </w:r>
    </w:p>
    <w:p w14:paraId="4A22F0D0" w14:textId="3D5DEE81" w:rsidR="001D69A9" w:rsidRDefault="001D69A9" w:rsidP="00E313FB">
      <w:pPr>
        <w:spacing w:after="200" w:line="276" w:lineRule="auto"/>
      </w:pPr>
      <w:r>
        <w:t>- jeżeli pytanie jest zaopatrzone w liczbę podpisów zgodną ze sposobem reprezentacji danego podmiotu.</w:t>
      </w:r>
    </w:p>
    <w:p w14:paraId="5793AEE4" w14:textId="57A94D79" w:rsidR="00E37459" w:rsidRDefault="00E37459">
      <w:r>
        <w:br w:type="page"/>
      </w:r>
    </w:p>
    <w:p w14:paraId="397D322E" w14:textId="535A8AB5" w:rsidR="001D69A9" w:rsidRDefault="001D69A9" w:rsidP="00E313FB">
      <w:pPr>
        <w:spacing w:after="200" w:line="276" w:lineRule="auto"/>
        <w:contextualSpacing/>
        <w:rPr>
          <w:rFonts w:ascii="Cambria" w:hAnsi="Cambria"/>
          <w:b/>
        </w:rPr>
      </w:pPr>
      <w:r w:rsidRPr="00E313FB">
        <w:rPr>
          <w:rFonts w:ascii="Cambria" w:hAnsi="Cambria"/>
          <w:b/>
        </w:rPr>
        <w:lastRenderedPageBreak/>
        <w:t>Dane osobowe</w:t>
      </w:r>
    </w:p>
    <w:p w14:paraId="5388360B" w14:textId="77777777" w:rsidR="00E313FB" w:rsidRPr="00E313FB" w:rsidRDefault="00E313FB" w:rsidP="00E313FB">
      <w:pPr>
        <w:spacing w:after="200" w:line="276" w:lineRule="auto"/>
        <w:contextualSpacing/>
        <w:rPr>
          <w:rFonts w:ascii="Cambria" w:hAnsi="Cambria"/>
          <w:b/>
        </w:rPr>
      </w:pPr>
    </w:p>
    <w:p w14:paraId="12FAE7A7" w14:textId="77777777" w:rsidR="001D69A9" w:rsidRDefault="001D69A9" w:rsidP="00E313FB">
      <w:pPr>
        <w:spacing w:after="200" w:line="276" w:lineRule="auto"/>
      </w:pPr>
      <w:r>
        <w:t xml:space="preserve">37. Administratorem danych osobowych użytkowników Systemu RSPTS (dalej: „dane osobowe”) jest Minister Sprawiedliwości. </w:t>
      </w:r>
    </w:p>
    <w:p w14:paraId="3E95BC72" w14:textId="77777777" w:rsidR="001D69A9" w:rsidRDefault="001D69A9" w:rsidP="00E313FB">
      <w:pPr>
        <w:spacing w:after="200" w:line="276" w:lineRule="auto"/>
      </w:pPr>
      <w:r>
        <w:t>Dane kontaktowe administratora:</w:t>
      </w:r>
    </w:p>
    <w:p w14:paraId="116B45E5" w14:textId="77777777" w:rsidR="001D69A9" w:rsidRDefault="001D69A9" w:rsidP="00E313FB">
      <w:pPr>
        <w:spacing w:after="200" w:line="276" w:lineRule="auto"/>
      </w:pPr>
      <w:r>
        <w:t>Ministerstwo Sprawiedliwości</w:t>
      </w:r>
    </w:p>
    <w:p w14:paraId="111BA1A9" w14:textId="77777777" w:rsidR="0029190D" w:rsidRDefault="0029190D" w:rsidP="00E313FB">
      <w:pPr>
        <w:spacing w:after="200" w:line="276" w:lineRule="auto"/>
      </w:pPr>
      <w:r>
        <w:t>Al. Ujazdowskie 11</w:t>
      </w:r>
    </w:p>
    <w:p w14:paraId="6C157974" w14:textId="77777777" w:rsidR="0029190D" w:rsidRDefault="0029190D" w:rsidP="00E313FB">
      <w:pPr>
        <w:spacing w:after="200" w:line="276" w:lineRule="auto"/>
      </w:pPr>
      <w:r>
        <w:t>00-950 Warszawa P-33</w:t>
      </w:r>
    </w:p>
    <w:p w14:paraId="0EE1512A" w14:textId="77777777" w:rsidR="0029190D" w:rsidRDefault="0029190D" w:rsidP="00E313FB">
      <w:pPr>
        <w:spacing w:after="200" w:line="276" w:lineRule="auto"/>
      </w:pPr>
      <w:r>
        <w:t>tel. 22 52 12 888</w:t>
      </w:r>
    </w:p>
    <w:p w14:paraId="5B652BEB" w14:textId="1F7049E5" w:rsidR="00E706E5" w:rsidRDefault="00E706E5" w:rsidP="00E313FB">
      <w:pPr>
        <w:spacing w:after="200" w:line="276" w:lineRule="auto"/>
      </w:pPr>
      <w:r w:rsidRPr="00E313FB">
        <w:t>kontakt@ms.gov.pl</w:t>
      </w:r>
    </w:p>
    <w:p w14:paraId="2D0CA8E5" w14:textId="77777777" w:rsidR="001D69A9" w:rsidRDefault="001D69A9" w:rsidP="00E313FB">
      <w:pPr>
        <w:spacing w:after="200" w:line="276" w:lineRule="auto"/>
      </w:pPr>
      <w:r>
        <w:t>Dane kontaktowe inspektora ochrony danych:</w:t>
      </w:r>
    </w:p>
    <w:p w14:paraId="59B83786" w14:textId="77777777" w:rsidR="001D69A9" w:rsidRDefault="001D69A9" w:rsidP="00E313FB">
      <w:pPr>
        <w:spacing w:after="200" w:line="276" w:lineRule="auto"/>
      </w:pPr>
      <w:r>
        <w:t xml:space="preserve">Inspektor Ochrony Danych </w:t>
      </w:r>
    </w:p>
    <w:p w14:paraId="0B3703D2" w14:textId="77777777" w:rsidR="001D69A9" w:rsidRDefault="001D69A9" w:rsidP="00E313FB">
      <w:pPr>
        <w:spacing w:after="200" w:line="276" w:lineRule="auto"/>
      </w:pPr>
      <w:r>
        <w:t xml:space="preserve">w Ministerstwie Sprawiedliwości </w:t>
      </w:r>
    </w:p>
    <w:p w14:paraId="2EF0AA5F" w14:textId="2DD90296" w:rsidR="001D69A9" w:rsidRDefault="00E313FB" w:rsidP="00E313FB">
      <w:pPr>
        <w:spacing w:after="200" w:line="276" w:lineRule="auto"/>
      </w:pPr>
      <w:r w:rsidRPr="00A20F20">
        <w:t>iod@ms.gov.pl</w:t>
      </w:r>
    </w:p>
    <w:p w14:paraId="61C4C1CC" w14:textId="77777777" w:rsidR="001D69A9" w:rsidRDefault="001D69A9" w:rsidP="00E313FB">
      <w:pPr>
        <w:spacing w:after="200" w:line="276" w:lineRule="auto"/>
      </w:pPr>
      <w:r>
        <w:t>38. Celem przetwarzania danych osobowych jest zapewnienie dostępu do danych zgromadzonych Rejestrze Sprawców Przestępstw na Tle Seksualnym, zgodnie z przepisem art. 14 ust. 1 Ustawy. Celem przetwarzania danych zawartych w pisemnym zgłoszeniu o utworzenie konta użytkownika jest ponadto wypełnienie obowiązku przechowywania dokumentacji, o którym stanowi art. 5 ust. 1 ustawy z dnia 14 lipca 1983 r. o narodowym zasobie archiwalnym i archiwach.</w:t>
      </w:r>
    </w:p>
    <w:p w14:paraId="544B8D4B" w14:textId="77777777" w:rsidR="001D69A9" w:rsidRDefault="001D69A9" w:rsidP="00E313FB">
      <w:pPr>
        <w:spacing w:after="200" w:line="276" w:lineRule="auto"/>
      </w:pPr>
      <w:r>
        <w:t xml:space="preserve">39. Podanie danych osobowych przez osoby, które chcą uzyskać informacje za pośrednictwem Systemu RSPTS, jest wymogiem ustawowym, określonym w art. 14 ust. 1 Ustawy. Konsekwencją niepodania danych jest brak możliwości założenia konta użytkownika w systemie oraz brak możliwości uzyskania informacji z RSPTS za pośrednictwem tego Systemu. </w:t>
      </w:r>
    </w:p>
    <w:p w14:paraId="71785C72" w14:textId="77777777" w:rsidR="001D69A9" w:rsidRDefault="001D69A9" w:rsidP="00E313FB">
      <w:pPr>
        <w:spacing w:after="200" w:line="276" w:lineRule="auto"/>
      </w:pPr>
      <w:r>
        <w:t>40. Dane osobowe dotyczące konta użytkownika, zawarte w Systemie RSPTS, są przetwarzane w okresie istnienia konta użytkownika w Systemie. Dane osobowe zawarte w pisemnym zgłoszeniu o utworzenie konta użytkownika są przetwarzane przez 10 lat od wpływu korespondencji do Biura. Dane osobowe zawarte w zapytaniach o udzielenie informacji są przetwarzane przez 5 lat od udzielenia informacji jeśli dane osoby, której dotyczy zapytanie nie są przetwarzane w Rejestrze. Jeśli dane osoby, której dotyczy zapytanie są przetwarzane w Rejestrze, zapytanie i odpowiedź są przetwarzane do czasu usunięcia z Rejestru danych tej osoby.</w:t>
      </w:r>
    </w:p>
    <w:p w14:paraId="317F7854" w14:textId="77777777" w:rsidR="001D69A9" w:rsidRDefault="001D69A9" w:rsidP="00E313FB">
      <w:pPr>
        <w:spacing w:after="200" w:line="276" w:lineRule="auto"/>
      </w:pPr>
      <w:r>
        <w:t>41. Osobie, której dane dotyczą, przysługuje prawo do żądania od administratora danych dostępu tych danych (art. 15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ich sprostowania (art. 16 RODO) i ograniczenia ich przetwarzania (art. 18 RODO).</w:t>
      </w:r>
    </w:p>
    <w:p w14:paraId="76B7C823" w14:textId="15CFDF7A" w:rsidR="00D91C1E" w:rsidRDefault="001D69A9" w:rsidP="007173C0">
      <w:pPr>
        <w:spacing w:after="200" w:line="276" w:lineRule="auto"/>
      </w:pPr>
      <w:r>
        <w:lastRenderedPageBreak/>
        <w:t>42. Osobie, której dane dotyczą, przysługuje prawo wniesienia skargi do Prezesa Urzędu Ochrony Danych Osobowych (art. 77 RODO).</w:t>
      </w:r>
    </w:p>
    <w:p w14:paraId="5D149BD5" w14:textId="77777777" w:rsidR="00E37459" w:rsidRDefault="00E37459" w:rsidP="0056395F">
      <w:pPr>
        <w:spacing w:after="0" w:line="276" w:lineRule="auto"/>
      </w:pPr>
    </w:p>
    <w:p w14:paraId="0385E3A0" w14:textId="2B8E1A3D" w:rsidR="001D69A9" w:rsidRDefault="001D69A9" w:rsidP="00E313FB">
      <w:pPr>
        <w:spacing w:after="200" w:line="276" w:lineRule="auto"/>
        <w:contextualSpacing/>
        <w:rPr>
          <w:rFonts w:ascii="Cambria" w:hAnsi="Cambria"/>
          <w:b/>
        </w:rPr>
      </w:pPr>
      <w:r w:rsidRPr="00E313FB">
        <w:rPr>
          <w:rFonts w:ascii="Cambria" w:hAnsi="Cambria"/>
          <w:b/>
        </w:rPr>
        <w:t>Postanowienia końcowe</w:t>
      </w:r>
    </w:p>
    <w:p w14:paraId="059172A0" w14:textId="77777777" w:rsidR="00E313FB" w:rsidRPr="00E313FB" w:rsidRDefault="00E313FB" w:rsidP="00E313FB">
      <w:pPr>
        <w:spacing w:after="200" w:line="276" w:lineRule="auto"/>
        <w:contextualSpacing/>
        <w:rPr>
          <w:rFonts w:ascii="Cambria" w:hAnsi="Cambria"/>
          <w:b/>
        </w:rPr>
      </w:pPr>
    </w:p>
    <w:p w14:paraId="427A1CCF" w14:textId="77777777" w:rsidR="001D69A9" w:rsidRDefault="001D69A9" w:rsidP="00E313FB">
      <w:pPr>
        <w:spacing w:after="200" w:line="276" w:lineRule="auto"/>
      </w:pPr>
      <w:r>
        <w:t>43. Użytkownicy są zobowiązani do zapewnienia, by dane zawarte w Koncie użytkownika indywidualnego oraz Koncie użytkownika instytucjonalnego były zgodne ze stanem rzeczywistym.</w:t>
      </w:r>
    </w:p>
    <w:p w14:paraId="61B00711" w14:textId="6F081B80" w:rsidR="004A513E" w:rsidRDefault="001D69A9" w:rsidP="00E313FB">
      <w:pPr>
        <w:spacing w:after="200" w:line="276" w:lineRule="auto"/>
      </w:pPr>
      <w:r>
        <w:t>44. Ministerstwo Sprawiedliwości zastrzega sobie prawo do jednostronnej zmiany niniejszego dokumentu. O każdej takiej zmianie Ministerstwo Sprawiedliwości poinformuje za pośrednictwem strony internetowej Systemu RSPTS</w:t>
      </w:r>
      <w:r w:rsidR="0017369A">
        <w:t>.</w:t>
      </w:r>
    </w:p>
    <w:sectPr w:rsidR="004A51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07BB" w14:textId="77777777" w:rsidR="00A54DD0" w:rsidRDefault="00A54DD0" w:rsidP="00C63053">
      <w:pPr>
        <w:spacing w:after="0" w:line="240" w:lineRule="auto"/>
      </w:pPr>
      <w:r>
        <w:separator/>
      </w:r>
    </w:p>
  </w:endnote>
  <w:endnote w:type="continuationSeparator" w:id="0">
    <w:p w14:paraId="1C2D673C" w14:textId="77777777" w:rsidR="00A54DD0" w:rsidRDefault="00A54DD0" w:rsidP="00C6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E1A4" w14:textId="77777777" w:rsidR="00A54DD0" w:rsidRDefault="00A54DD0" w:rsidP="00C63053">
      <w:pPr>
        <w:spacing w:after="0" w:line="240" w:lineRule="auto"/>
      </w:pPr>
      <w:r>
        <w:separator/>
      </w:r>
    </w:p>
  </w:footnote>
  <w:footnote w:type="continuationSeparator" w:id="0">
    <w:p w14:paraId="679B01D9" w14:textId="77777777" w:rsidR="00A54DD0" w:rsidRDefault="00A54DD0" w:rsidP="00C63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enforcement="1" w:cryptProviderType="rsaAES" w:cryptAlgorithmClass="hash" w:cryptAlgorithmType="typeAny" w:cryptAlgorithmSid="14" w:cryptSpinCount="100000" w:hash="XqsoodOjjHEC1Y9AFT+9GLLwfUEKYmQCR2uHk/JE5Z+6kYEb1rWldvQnzVZEncCHLXe8y+dyQQ0C3f8tjZvJag==" w:salt="gVpajNvPfCiUbWSaRP/YS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A9"/>
    <w:rsid w:val="000214A8"/>
    <w:rsid w:val="00130B41"/>
    <w:rsid w:val="00140022"/>
    <w:rsid w:val="001551AD"/>
    <w:rsid w:val="0017369A"/>
    <w:rsid w:val="001D69A9"/>
    <w:rsid w:val="00223F63"/>
    <w:rsid w:val="00252F8A"/>
    <w:rsid w:val="0029190D"/>
    <w:rsid w:val="00366E77"/>
    <w:rsid w:val="004A513E"/>
    <w:rsid w:val="0056395F"/>
    <w:rsid w:val="005B30E3"/>
    <w:rsid w:val="006B4E7C"/>
    <w:rsid w:val="007173C0"/>
    <w:rsid w:val="007B4F51"/>
    <w:rsid w:val="007F681D"/>
    <w:rsid w:val="0080354C"/>
    <w:rsid w:val="00976F9C"/>
    <w:rsid w:val="00985A20"/>
    <w:rsid w:val="00A20F20"/>
    <w:rsid w:val="00A54DD0"/>
    <w:rsid w:val="00A758A7"/>
    <w:rsid w:val="00B308C8"/>
    <w:rsid w:val="00B350DB"/>
    <w:rsid w:val="00C63053"/>
    <w:rsid w:val="00C97441"/>
    <w:rsid w:val="00D158A5"/>
    <w:rsid w:val="00D71972"/>
    <w:rsid w:val="00D91C1E"/>
    <w:rsid w:val="00E032C9"/>
    <w:rsid w:val="00E313FB"/>
    <w:rsid w:val="00E37459"/>
    <w:rsid w:val="00E47B94"/>
    <w:rsid w:val="00E56249"/>
    <w:rsid w:val="00E706E5"/>
    <w:rsid w:val="00EB2A41"/>
    <w:rsid w:val="00F1088C"/>
    <w:rsid w:val="00F111AA"/>
    <w:rsid w:val="00F34CA3"/>
    <w:rsid w:val="00F64B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5AD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706E5"/>
    <w:rPr>
      <w:color w:val="0563C1" w:themeColor="hyperlink"/>
      <w:u w:val="single"/>
    </w:rPr>
  </w:style>
  <w:style w:type="character" w:styleId="Nierozpoznanawzmianka">
    <w:name w:val="Unresolved Mention"/>
    <w:basedOn w:val="Domylnaczcionkaakapitu"/>
    <w:uiPriority w:val="99"/>
    <w:semiHidden/>
    <w:unhideWhenUsed/>
    <w:rsid w:val="00E706E5"/>
    <w:rPr>
      <w:color w:val="605E5C"/>
      <w:shd w:val="clear" w:color="auto" w:fill="E1DFDD"/>
    </w:rPr>
  </w:style>
  <w:style w:type="paragraph" w:styleId="Tekstdymka">
    <w:name w:val="Balloon Text"/>
    <w:basedOn w:val="Normalny"/>
    <w:link w:val="TekstdymkaZnak"/>
    <w:uiPriority w:val="99"/>
    <w:semiHidden/>
    <w:unhideWhenUsed/>
    <w:rsid w:val="002919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190D"/>
    <w:rPr>
      <w:rFonts w:ascii="Segoe UI" w:hAnsi="Segoe UI" w:cs="Segoe UI"/>
      <w:sz w:val="18"/>
      <w:szCs w:val="18"/>
    </w:rPr>
  </w:style>
  <w:style w:type="character" w:styleId="Odwoaniedokomentarza">
    <w:name w:val="annotation reference"/>
    <w:basedOn w:val="Domylnaczcionkaakapitu"/>
    <w:uiPriority w:val="99"/>
    <w:semiHidden/>
    <w:unhideWhenUsed/>
    <w:rsid w:val="00D158A5"/>
    <w:rPr>
      <w:sz w:val="16"/>
      <w:szCs w:val="16"/>
    </w:rPr>
  </w:style>
  <w:style w:type="paragraph" w:styleId="Tekstkomentarza">
    <w:name w:val="annotation text"/>
    <w:basedOn w:val="Normalny"/>
    <w:link w:val="TekstkomentarzaZnak"/>
    <w:uiPriority w:val="99"/>
    <w:semiHidden/>
    <w:unhideWhenUsed/>
    <w:rsid w:val="00D158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58A5"/>
    <w:rPr>
      <w:sz w:val="20"/>
      <w:szCs w:val="20"/>
    </w:rPr>
  </w:style>
  <w:style w:type="paragraph" w:styleId="Tematkomentarza">
    <w:name w:val="annotation subject"/>
    <w:basedOn w:val="Tekstkomentarza"/>
    <w:next w:val="Tekstkomentarza"/>
    <w:link w:val="TematkomentarzaZnak"/>
    <w:uiPriority w:val="99"/>
    <w:semiHidden/>
    <w:unhideWhenUsed/>
    <w:rsid w:val="00D158A5"/>
    <w:rPr>
      <w:b/>
      <w:bCs/>
    </w:rPr>
  </w:style>
  <w:style w:type="character" w:customStyle="1" w:styleId="TematkomentarzaZnak">
    <w:name w:val="Temat komentarza Znak"/>
    <w:basedOn w:val="TekstkomentarzaZnak"/>
    <w:link w:val="Tematkomentarza"/>
    <w:uiPriority w:val="99"/>
    <w:semiHidden/>
    <w:rsid w:val="00D158A5"/>
    <w:rPr>
      <w:b/>
      <w:bCs/>
      <w:sz w:val="20"/>
      <w:szCs w:val="20"/>
    </w:rPr>
  </w:style>
  <w:style w:type="paragraph" w:styleId="Nagwek">
    <w:name w:val="header"/>
    <w:basedOn w:val="Normalny"/>
    <w:link w:val="NagwekZnak"/>
    <w:uiPriority w:val="99"/>
    <w:unhideWhenUsed/>
    <w:rsid w:val="00C630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3053"/>
  </w:style>
  <w:style w:type="paragraph" w:styleId="Stopka">
    <w:name w:val="footer"/>
    <w:basedOn w:val="Normalny"/>
    <w:link w:val="StopkaZnak"/>
    <w:uiPriority w:val="99"/>
    <w:unhideWhenUsed/>
    <w:rsid w:val="00C630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96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12302</Characters>
  <Application>Microsoft Office Word</Application>
  <DocSecurity>8</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2022-11-22T09:31:00Z</dcterms:created>
  <dcterms:modified xsi:type="dcterms:W3CDTF">2025-05-19T10:14:00Z</dcterms:modified>
</cp:coreProperties>
</file>